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3F" w:rsidRPr="0001783F" w:rsidRDefault="0001783F" w:rsidP="0001783F">
      <w:pPr>
        <w:keepNext/>
        <w:spacing w:after="0" w:line="240" w:lineRule="auto"/>
        <w:ind w:left="51" w:hanging="51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Харківська спеціалізована школа-інтернат «Ліцей міліції» </w:t>
      </w:r>
    </w:p>
    <w:p w:rsidR="0001783F" w:rsidRPr="0001783F" w:rsidRDefault="0001783F" w:rsidP="0001783F">
      <w:pPr>
        <w:keepNext/>
        <w:spacing w:after="0" w:line="240" w:lineRule="auto"/>
        <w:ind w:left="-57" w:right="-137" w:hanging="51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Харківської обласної ради</w:t>
      </w:r>
    </w:p>
    <w:p w:rsidR="0001783F" w:rsidRPr="0001783F" w:rsidRDefault="0001783F" w:rsidP="0001783F">
      <w:pPr>
        <w:keepNext/>
        <w:spacing w:after="0" w:line="240" w:lineRule="auto"/>
        <w:ind w:left="-57" w:right="-137" w:hanging="51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3F" w:rsidRPr="0001783F" w:rsidRDefault="0001783F" w:rsidP="00017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3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Тимурівців, 37, м. Харків, 61121, тел./факс 0 (572) 69-90-67</w:t>
      </w:r>
    </w:p>
    <w:p w:rsidR="0001783F" w:rsidRPr="0001783F" w:rsidRDefault="0001783F" w:rsidP="00017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83F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01783F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01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178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liceymilicii</w:t>
      </w:r>
      <w:proofErr w:type="spellEnd"/>
      <w:r w:rsidRPr="000178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@gmail.com </w:t>
      </w:r>
      <w:r w:rsidRPr="000178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ЄДРПОУ 33410421</w:t>
      </w:r>
    </w:p>
    <w:p w:rsidR="0001783F" w:rsidRPr="0001783F" w:rsidRDefault="0001783F" w:rsidP="00017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3DD" w:rsidRPr="006223DD" w:rsidRDefault="006223DD" w:rsidP="0062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3DD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6223DD" w:rsidRPr="006223DD" w:rsidRDefault="006223DD" w:rsidP="0062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3DD" w:rsidRPr="006223DD" w:rsidRDefault="006223DD" w:rsidP="0062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3DD">
        <w:rPr>
          <w:rFonts w:ascii="Times New Roman" w:hAnsi="Times New Roman" w:cs="Times New Roman"/>
          <w:b/>
          <w:sz w:val="28"/>
          <w:szCs w:val="28"/>
        </w:rPr>
        <w:t>Харків</w:t>
      </w:r>
    </w:p>
    <w:p w:rsidR="006223DD" w:rsidRPr="006223DD" w:rsidRDefault="006223DD" w:rsidP="0062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3DD" w:rsidRPr="006223DD" w:rsidRDefault="0001783F" w:rsidP="00622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2A042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A0427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2A0427">
        <w:rPr>
          <w:rFonts w:ascii="Times New Roman" w:hAnsi="Times New Roman" w:cs="Times New Roman"/>
          <w:b/>
          <w:sz w:val="28"/>
          <w:szCs w:val="28"/>
        </w:rPr>
        <w:tab/>
      </w:r>
      <w:r w:rsidR="002A0427">
        <w:rPr>
          <w:rFonts w:ascii="Times New Roman" w:hAnsi="Times New Roman" w:cs="Times New Roman"/>
          <w:b/>
          <w:sz w:val="28"/>
          <w:szCs w:val="28"/>
        </w:rPr>
        <w:tab/>
      </w:r>
      <w:r w:rsidR="002A0427">
        <w:rPr>
          <w:rFonts w:ascii="Times New Roman" w:hAnsi="Times New Roman" w:cs="Times New Roman"/>
          <w:b/>
          <w:sz w:val="28"/>
          <w:szCs w:val="28"/>
        </w:rPr>
        <w:tab/>
      </w:r>
      <w:r w:rsidR="002A0427">
        <w:rPr>
          <w:rFonts w:ascii="Times New Roman" w:hAnsi="Times New Roman" w:cs="Times New Roman"/>
          <w:b/>
          <w:sz w:val="28"/>
          <w:szCs w:val="28"/>
        </w:rPr>
        <w:tab/>
      </w:r>
      <w:r w:rsidR="002A0427">
        <w:rPr>
          <w:rFonts w:ascii="Times New Roman" w:hAnsi="Times New Roman" w:cs="Times New Roman"/>
          <w:b/>
          <w:sz w:val="28"/>
          <w:szCs w:val="28"/>
        </w:rPr>
        <w:tab/>
      </w:r>
      <w:r w:rsidR="002A0427">
        <w:rPr>
          <w:rFonts w:ascii="Times New Roman" w:hAnsi="Times New Roman" w:cs="Times New Roman"/>
          <w:b/>
          <w:sz w:val="28"/>
          <w:szCs w:val="28"/>
        </w:rPr>
        <w:tab/>
      </w:r>
      <w:r w:rsidR="002A0427">
        <w:rPr>
          <w:rFonts w:ascii="Times New Roman" w:hAnsi="Times New Roman" w:cs="Times New Roman"/>
          <w:b/>
          <w:sz w:val="28"/>
          <w:szCs w:val="28"/>
        </w:rPr>
        <w:tab/>
      </w:r>
      <w:r w:rsidR="002A0427">
        <w:rPr>
          <w:rFonts w:ascii="Times New Roman" w:hAnsi="Times New Roman" w:cs="Times New Roman"/>
          <w:b/>
          <w:sz w:val="28"/>
          <w:szCs w:val="28"/>
        </w:rPr>
        <w:tab/>
      </w:r>
      <w:r w:rsidR="002A0427">
        <w:rPr>
          <w:rFonts w:ascii="Times New Roman" w:hAnsi="Times New Roman" w:cs="Times New Roman"/>
          <w:b/>
          <w:sz w:val="28"/>
          <w:szCs w:val="28"/>
        </w:rPr>
        <w:tab/>
      </w:r>
      <w:r w:rsidR="002A0427">
        <w:rPr>
          <w:rFonts w:ascii="Times New Roman" w:hAnsi="Times New Roman" w:cs="Times New Roman"/>
          <w:b/>
          <w:sz w:val="28"/>
          <w:szCs w:val="28"/>
        </w:rPr>
        <w:tab/>
      </w:r>
      <w:r w:rsidR="002A0427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87</w:t>
      </w:r>
    </w:p>
    <w:p w:rsidR="006223DD" w:rsidRDefault="006223DD" w:rsidP="006223DD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</w:rPr>
      </w:pPr>
    </w:p>
    <w:p w:rsidR="006223DD" w:rsidRPr="006223DD" w:rsidRDefault="006223DD" w:rsidP="006223DD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</w:rPr>
      </w:pPr>
    </w:p>
    <w:p w:rsidR="006223DD" w:rsidRDefault="006223DD" w:rsidP="00430141">
      <w:pPr>
        <w:spacing w:after="0" w:line="36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Про підсумки роботи з охорони праці у</w:t>
      </w:r>
      <w:r>
        <w:rPr>
          <w:rFonts w:ascii="Times New Roman" w:hAnsi="Times New Roman" w:cs="Times New Roman"/>
          <w:sz w:val="28"/>
          <w:szCs w:val="28"/>
        </w:rPr>
        <w:t xml:space="preserve"> І півріччі 201</w:t>
      </w:r>
      <w:r w:rsidR="000178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430141" w:rsidRPr="006223DD" w:rsidRDefault="00430141" w:rsidP="0043014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223DD" w:rsidRPr="006223DD" w:rsidRDefault="006223DD" w:rsidP="004301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6223DD">
        <w:rPr>
          <w:rFonts w:ascii="Times New Roman" w:eastAsia="Times New Roman" w:hAnsi="Times New Roman" w:cs="Times New Roman"/>
          <w:noProof/>
          <w:sz w:val="28"/>
        </w:rPr>
        <w:t>З метою створення здорових і безпечних умов навчання і праці, запобігання виробничого і дорожньо-транспортного травматизму, дотримання норм і правил промсанітарії і протипожежної безпеки для організації виконання правових, організаційно-технічних, санітарно-гігієнічних, соціально-економічних і лікувально-профілактичних заходів, спрямованих на запобігання нещасним випадкам, професійним захворюванням і аваріям в процесі праці на виконання ст. 17 Закону України «Про охорону праці», п.1. Типового положення про службу охорони праці, затвердженого</w:t>
      </w:r>
      <w:r w:rsidRPr="006223DD">
        <w:rPr>
          <w:rFonts w:ascii="Times New Roman" w:eastAsia="Times New Roman" w:hAnsi="Times New Roman" w:cs="Times New Roman"/>
          <w:noProof/>
          <w:sz w:val="28"/>
          <w:szCs w:val="24"/>
        </w:rPr>
        <w:t xml:space="preserve"> </w:t>
      </w:r>
      <w:r w:rsidRPr="006223DD">
        <w:rPr>
          <w:rFonts w:ascii="Times New Roman" w:eastAsia="Times New Roman" w:hAnsi="Times New Roman" w:cs="Times New Roman"/>
          <w:noProof/>
          <w:sz w:val="28"/>
        </w:rPr>
        <w:t xml:space="preserve">наказом Державного комітету України по нагляду за охороною праці від 03.08.1993 року№ 73, п. 4.1.2 Положення про організацію роботи з охорони праці учасників навчально-виховного процесу в установах і закладах освіти, затвердженого наказом Міністерства освіти і науки України від 01.08.2001 року № 563, та відповідно до наказу закладу від </w:t>
      </w:r>
      <w:r w:rsidR="00430141">
        <w:rPr>
          <w:sz w:val="28"/>
          <w:szCs w:val="28"/>
        </w:rPr>
        <w:t>10.08.11</w:t>
      </w:r>
      <w:r w:rsidRPr="006223DD">
        <w:rPr>
          <w:rFonts w:ascii="Times New Roman" w:eastAsia="Times New Roman" w:hAnsi="Times New Roman" w:cs="Times New Roman"/>
          <w:noProof/>
          <w:sz w:val="28"/>
        </w:rPr>
        <w:t xml:space="preserve">року № </w:t>
      </w:r>
      <w:r w:rsidR="00430141">
        <w:rPr>
          <w:rFonts w:ascii="Times New Roman" w:eastAsia="Times New Roman" w:hAnsi="Times New Roman" w:cs="Times New Roman"/>
          <w:noProof/>
          <w:sz w:val="28"/>
        </w:rPr>
        <w:t>135</w:t>
      </w:r>
      <w:r w:rsidRPr="006223DD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Pr="006223DD">
        <w:rPr>
          <w:rFonts w:ascii="Times New Roman" w:eastAsia="Times New Roman" w:hAnsi="Times New Roman" w:cs="Times New Roman"/>
          <w:noProof/>
          <w:sz w:val="28"/>
          <w:szCs w:val="28"/>
        </w:rPr>
        <w:t>«</w:t>
      </w:r>
      <w:r w:rsidRPr="006223DD">
        <w:rPr>
          <w:rFonts w:ascii="Times New Roman" w:eastAsia="Times New Roman" w:hAnsi="Times New Roman" w:cs="Times New Roman"/>
          <w:sz w:val="28"/>
          <w:szCs w:val="28"/>
        </w:rPr>
        <w:t>Про створення системи організації роботи та взаємного підпорядкування з питань охорони праці та безпеки життєдіяльності</w:t>
      </w:r>
      <w:r w:rsidRPr="006223DD">
        <w:rPr>
          <w:rFonts w:ascii="Times New Roman" w:eastAsia="Times New Roman" w:hAnsi="Times New Roman" w:cs="Times New Roman"/>
          <w:noProof/>
          <w:sz w:val="28"/>
          <w:szCs w:val="28"/>
        </w:rPr>
        <w:t>»</w:t>
      </w:r>
      <w:r w:rsidRPr="006223DD">
        <w:rPr>
          <w:rFonts w:ascii="Times New Roman" w:eastAsia="Times New Roman" w:hAnsi="Times New Roman" w:cs="Times New Roman"/>
          <w:noProof/>
          <w:sz w:val="28"/>
        </w:rPr>
        <w:t xml:space="preserve"> була </w:t>
      </w:r>
      <w:r w:rsidRPr="006223DD">
        <w:rPr>
          <w:rFonts w:ascii="Times New Roman" w:eastAsia="Times New Roman" w:hAnsi="Times New Roman" w:cs="Times New Roman"/>
          <w:sz w:val="28"/>
        </w:rPr>
        <w:t>затверджена система організації роботи та взаємного підпорядкування працівників з питань охорони праці та безпеки життєдіяльності за структурними підрозділами</w:t>
      </w:r>
      <w:r w:rsidR="00430141">
        <w:rPr>
          <w:rFonts w:ascii="Times New Roman" w:eastAsia="Times New Roman" w:hAnsi="Times New Roman" w:cs="Times New Roman"/>
          <w:sz w:val="28"/>
        </w:rPr>
        <w:t>.</w:t>
      </w:r>
    </w:p>
    <w:p w:rsidR="006223DD" w:rsidRPr="006223DD" w:rsidRDefault="006223DD" w:rsidP="00430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Робота з охорони праці у 2011/2012 навчальному році була спрямована на забезпечення здорових і безпечних умов праці, проведення навчально-виховного процесу й запобігання травматизму його учасників.</w:t>
      </w:r>
    </w:p>
    <w:p w:rsidR="006223DD" w:rsidRPr="006223DD" w:rsidRDefault="006223DD" w:rsidP="00430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lastRenderedPageBreak/>
        <w:t>Зміст і структура роботи з охорони праці визначені річним планом роботи з охорони праці.</w:t>
      </w:r>
    </w:p>
    <w:p w:rsidR="006223DD" w:rsidRPr="006223DD" w:rsidRDefault="006223DD" w:rsidP="00430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Робота з охорони праці в закладі носила комплексний характер та здійснювалася за такими напрямками:</w:t>
      </w:r>
    </w:p>
    <w:p w:rsidR="006223DD" w:rsidRPr="006223DD" w:rsidRDefault="006223DD" w:rsidP="00430141">
      <w:pPr>
        <w:numPr>
          <w:ilvl w:val="0"/>
          <w:numId w:val="1"/>
        </w:numPr>
        <w:tabs>
          <w:tab w:val="clear" w:pos="1571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 xml:space="preserve">заслуховування на нарадах при директорі звітів керівників структурних підрозділів щодо створення здорових та безпечних умов праці </w:t>
      </w:r>
      <w:proofErr w:type="spellStart"/>
      <w:r w:rsidRPr="006223DD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6223DD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 w:rsidRPr="006223DD">
        <w:rPr>
          <w:rFonts w:ascii="Times New Roman" w:hAnsi="Times New Roman" w:cs="Times New Roman"/>
          <w:sz w:val="28"/>
          <w:szCs w:val="28"/>
        </w:rPr>
        <w:t xml:space="preserve"> НВП;</w:t>
      </w:r>
    </w:p>
    <w:p w:rsidR="006223DD" w:rsidRPr="006223DD" w:rsidRDefault="006223DD" w:rsidP="00430141">
      <w:pPr>
        <w:numPr>
          <w:ilvl w:val="0"/>
          <w:numId w:val="1"/>
        </w:numPr>
        <w:tabs>
          <w:tab w:val="clear" w:pos="1571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розслідування нещасних випадків</w:t>
      </w:r>
      <w:r w:rsidRPr="006223D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23DD" w:rsidRPr="006223DD" w:rsidRDefault="006223DD" w:rsidP="00430141">
      <w:pPr>
        <w:numPr>
          <w:ilvl w:val="0"/>
          <w:numId w:val="1"/>
        </w:numPr>
        <w:tabs>
          <w:tab w:val="clear" w:pos="1571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організація проведення інструктажів з охорони праці;</w:t>
      </w:r>
    </w:p>
    <w:p w:rsidR="006223DD" w:rsidRPr="006223DD" w:rsidRDefault="006223DD" w:rsidP="00430141">
      <w:pPr>
        <w:numPr>
          <w:ilvl w:val="0"/>
          <w:numId w:val="1"/>
        </w:numPr>
        <w:tabs>
          <w:tab w:val="clear" w:pos="1571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організація навчання працівників з питань електробезпеки та охорони праці;</w:t>
      </w:r>
    </w:p>
    <w:p w:rsidR="006223DD" w:rsidRPr="006223DD" w:rsidRDefault="006223DD" w:rsidP="00430141">
      <w:pPr>
        <w:numPr>
          <w:ilvl w:val="0"/>
          <w:numId w:val="1"/>
        </w:numPr>
        <w:tabs>
          <w:tab w:val="clear" w:pos="1571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організація атестації робочих місць за умовами праці</w:t>
      </w:r>
    </w:p>
    <w:p w:rsidR="006223DD" w:rsidRPr="006223DD" w:rsidRDefault="006223DD" w:rsidP="00430141">
      <w:pPr>
        <w:numPr>
          <w:ilvl w:val="0"/>
          <w:numId w:val="1"/>
        </w:numPr>
        <w:tabs>
          <w:tab w:val="clear" w:pos="1571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контроль за забезпеченням відповідних категорій працівників спецодягом, спецвзуттям та іншим засобами захисту;</w:t>
      </w:r>
    </w:p>
    <w:p w:rsidR="006223DD" w:rsidRPr="006223DD" w:rsidRDefault="006223DD" w:rsidP="00430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Протягом 2011/2012 навчального року у закладі не зареєстрований жоден нещасний випадок.</w:t>
      </w:r>
    </w:p>
    <w:p w:rsidR="006223DD" w:rsidRPr="006223DD" w:rsidRDefault="006223DD" w:rsidP="00430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Усі журнали з охорони праці ведуться охайно, записи робляться вчасно, пронумеровані, прошнуровані і скріплені печаткою директора.</w:t>
      </w:r>
    </w:p>
    <w:p w:rsidR="006223DD" w:rsidRPr="006223DD" w:rsidRDefault="006223DD" w:rsidP="00430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У 2011/2012 навчальному році навчання та перевірку знань з питань охорони праці  у Комунальному вищому навчальному закладі «Харківська академія неперервної освіти» пройшли  директор Дербеньова А.Г., заступник директора з навчальної роботи Воронова В.В., заступник директор з виховної роботи Спаська Т.І та інженер з охорони праці Давидкіна О.О..</w:t>
      </w:r>
    </w:p>
    <w:p w:rsidR="006223DD" w:rsidRPr="006223DD" w:rsidRDefault="006223DD" w:rsidP="00430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Відповідно до ст. 10 Закону України «Про охорону праці» на роботах із шкідливими і небезпечними умовами праці, а також на роботах, пов'язаних із забрудненням, працівникам мають безоплатно видаватися за встановленими нормами спеціальний одяг, спеціальне взуття та інші засоби індивідуального захисту. Але у закладі не відбувається забезпечення працівників певних категорій необхідними засобами індивідуального захисту, чим порушується діюче законодавство. Втім у кошторисі закладу на 2012 рік передбачена закупівля спеціального одягу та засобів  індивідуального захисту.</w:t>
      </w:r>
    </w:p>
    <w:p w:rsidR="006223DD" w:rsidRPr="006223DD" w:rsidRDefault="006223DD" w:rsidP="00430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lastRenderedPageBreak/>
        <w:t xml:space="preserve">Інструкції з охорони праці, що діють у закладі, розроблені на основі чинних державних міжгалузевих і галузевих нормативних актів про охорону праці, примірних інструкцій з урахуванням умов праці та вимог безпеки. Інструкції оформлені відповідно до положення про розробку інструкцій з охорони праці, затвердженого наказом </w:t>
      </w:r>
      <w:proofErr w:type="spellStart"/>
      <w:r w:rsidRPr="006223DD">
        <w:rPr>
          <w:rFonts w:ascii="Times New Roman" w:hAnsi="Times New Roman" w:cs="Times New Roman"/>
          <w:sz w:val="28"/>
          <w:szCs w:val="28"/>
        </w:rPr>
        <w:t>Держнаглядохоронпраці</w:t>
      </w:r>
      <w:proofErr w:type="spellEnd"/>
      <w:r w:rsidRPr="006223DD">
        <w:rPr>
          <w:rFonts w:ascii="Times New Roman" w:hAnsi="Times New Roman" w:cs="Times New Roman"/>
          <w:sz w:val="28"/>
          <w:szCs w:val="28"/>
        </w:rPr>
        <w:t xml:space="preserve"> від 29.01.1998 року № 9, затверджені директором. Інструкції, що введені в дію, зареєстровані в журналі реєстрації інструкцій з охорони праці. У 2013 році планується перегляд інструкцій для робіт з підвищеною небезпекою.</w:t>
      </w:r>
    </w:p>
    <w:p w:rsidR="006223DD" w:rsidRPr="006223DD" w:rsidRDefault="006223DD" w:rsidP="00430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Протягом березня 2012 року у закладі в рамках проведення Всеукраїнської акції «Охорона праці очима дітей» були проведені такі заходи:</w:t>
      </w:r>
    </w:p>
    <w:p w:rsidR="006223DD" w:rsidRPr="006223DD" w:rsidRDefault="006223DD" w:rsidP="0043014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Проведення відкритого уроку на тему «Безпека праці батьків – моє щасливе майбутнє»</w:t>
      </w:r>
    </w:p>
    <w:p w:rsidR="006223DD" w:rsidRPr="006223DD" w:rsidRDefault="006223DD" w:rsidP="0043014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DD">
        <w:rPr>
          <w:rFonts w:ascii="Times New Roman" w:hAnsi="Times New Roman" w:cs="Times New Roman"/>
          <w:sz w:val="28"/>
          <w:szCs w:val="28"/>
        </w:rPr>
        <w:t>Проведення конкурсу дитячої творчості на тему безпеки праці</w:t>
      </w:r>
    </w:p>
    <w:p w:rsidR="006223DD" w:rsidRPr="006223DD" w:rsidRDefault="006223DD" w:rsidP="00430141">
      <w:pPr>
        <w:pStyle w:val="Style22"/>
        <w:widowControl/>
        <w:tabs>
          <w:tab w:val="left" w:pos="653"/>
        </w:tabs>
        <w:spacing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6223DD">
        <w:rPr>
          <w:rStyle w:val="FontStyle34"/>
          <w:rFonts w:ascii="Times New Roman" w:hAnsi="Times New Roman" w:cs="Times New Roman"/>
          <w:sz w:val="28"/>
          <w:szCs w:val="28"/>
        </w:rPr>
        <w:t>У строк з 21 по 29 квітня 2011 року в закладі було проведено тиждень  охорони праці. Тиждень пройшов за розробленим планом проведення. За результатами було видано наказ «Про результати проведення тижня ОП».</w:t>
      </w:r>
    </w:p>
    <w:p w:rsidR="00430141" w:rsidRDefault="00E721EB" w:rsidP="00430141">
      <w:pPr>
        <w:pStyle w:val="Style22"/>
        <w:widowControl/>
        <w:tabs>
          <w:tab w:val="left" w:pos="653"/>
        </w:tabs>
        <w:spacing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>
        <w:rPr>
          <w:rStyle w:val="FontStyle34"/>
          <w:rFonts w:ascii="Times New Roman" w:hAnsi="Times New Roman" w:cs="Times New Roman"/>
          <w:sz w:val="28"/>
          <w:szCs w:val="28"/>
        </w:rPr>
        <w:t>Враховуючи вищезазначене</w:t>
      </w:r>
    </w:p>
    <w:p w:rsidR="00430141" w:rsidRDefault="00430141" w:rsidP="00430141">
      <w:pPr>
        <w:pStyle w:val="Style22"/>
        <w:widowControl/>
        <w:tabs>
          <w:tab w:val="left" w:pos="653"/>
        </w:tabs>
        <w:spacing w:line="360" w:lineRule="auto"/>
        <w:ind w:firstLine="465"/>
        <w:rPr>
          <w:rStyle w:val="FontStyle34"/>
          <w:rFonts w:ascii="Times New Roman" w:hAnsi="Times New Roman" w:cs="Times New Roman"/>
          <w:sz w:val="28"/>
          <w:szCs w:val="28"/>
        </w:rPr>
      </w:pPr>
    </w:p>
    <w:p w:rsidR="00430141" w:rsidRDefault="00430141" w:rsidP="00430141">
      <w:pPr>
        <w:pStyle w:val="Style22"/>
        <w:widowControl/>
        <w:tabs>
          <w:tab w:val="left" w:pos="653"/>
        </w:tabs>
        <w:spacing w:line="36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>
        <w:rPr>
          <w:rStyle w:val="FontStyle34"/>
          <w:rFonts w:ascii="Times New Roman" w:hAnsi="Times New Roman" w:cs="Times New Roman"/>
          <w:sz w:val="28"/>
          <w:szCs w:val="28"/>
        </w:rPr>
        <w:t>НАКАЗУЮ:</w:t>
      </w:r>
    </w:p>
    <w:p w:rsidR="00430141" w:rsidRDefault="00430141" w:rsidP="00430141">
      <w:pPr>
        <w:pStyle w:val="Style22"/>
        <w:widowControl/>
        <w:tabs>
          <w:tab w:val="left" w:pos="653"/>
        </w:tabs>
        <w:spacing w:line="360" w:lineRule="auto"/>
        <w:ind w:firstLine="465"/>
        <w:rPr>
          <w:rStyle w:val="FontStyle34"/>
          <w:rFonts w:ascii="Times New Roman" w:hAnsi="Times New Roman" w:cs="Times New Roman"/>
          <w:sz w:val="28"/>
          <w:szCs w:val="28"/>
        </w:rPr>
      </w:pPr>
    </w:p>
    <w:p w:rsidR="00430141" w:rsidRPr="00430141" w:rsidRDefault="00430141" w:rsidP="00430141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141">
        <w:rPr>
          <w:rFonts w:ascii="Times New Roman" w:hAnsi="Times New Roman" w:cs="Times New Roman"/>
          <w:sz w:val="28"/>
          <w:szCs w:val="28"/>
        </w:rPr>
        <w:t>Визнати стан роботи з охорони праці та безпеки життєдіяльності в закладі задовільним.</w:t>
      </w:r>
    </w:p>
    <w:p w:rsidR="006223DD" w:rsidRDefault="00430141" w:rsidP="006223DD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141">
        <w:rPr>
          <w:rFonts w:ascii="Times New Roman" w:hAnsi="Times New Roman" w:cs="Times New Roman"/>
          <w:sz w:val="28"/>
          <w:szCs w:val="28"/>
        </w:rPr>
        <w:t xml:space="preserve">У ІІ півріччі 2012 </w:t>
      </w:r>
      <w:proofErr w:type="spellStart"/>
      <w:r w:rsidRPr="00430141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430141">
        <w:rPr>
          <w:rFonts w:ascii="Times New Roman" w:hAnsi="Times New Roman" w:cs="Times New Roman"/>
          <w:sz w:val="28"/>
          <w:szCs w:val="28"/>
        </w:rPr>
        <w:t xml:space="preserve"> продовжити роботу з охорони праці та безпеки життєдіяльності, спрямовану на забезпечення здорових і безпечних умов праці, проведення навчально-виховного процесу й запобігання травматизму його учасників.</w:t>
      </w:r>
    </w:p>
    <w:p w:rsidR="00430141" w:rsidRDefault="00430141" w:rsidP="00430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141" w:rsidRDefault="00430141" w:rsidP="00430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А.Г.Дербеньова</w:t>
      </w:r>
    </w:p>
    <w:p w:rsidR="00430141" w:rsidRPr="00430141" w:rsidRDefault="00430141" w:rsidP="004301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141">
        <w:rPr>
          <w:rFonts w:ascii="Times New Roman" w:hAnsi="Times New Roman" w:cs="Times New Roman"/>
          <w:sz w:val="20"/>
          <w:szCs w:val="20"/>
        </w:rPr>
        <w:t>Давидкіна, 364-56-45</w:t>
      </w:r>
    </w:p>
    <w:sectPr w:rsidR="00430141" w:rsidRPr="00430141" w:rsidSect="0043014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4A8A"/>
    <w:multiLevelType w:val="hybridMultilevel"/>
    <w:tmpl w:val="7FE01C56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531D3A2C"/>
    <w:multiLevelType w:val="hybridMultilevel"/>
    <w:tmpl w:val="C212E56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DCA5B12"/>
    <w:multiLevelType w:val="hybridMultilevel"/>
    <w:tmpl w:val="7FE01C5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>
    <w:nsid w:val="649A3D20"/>
    <w:multiLevelType w:val="hybridMultilevel"/>
    <w:tmpl w:val="A702A948"/>
    <w:lvl w:ilvl="0" w:tplc="C3F2D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4FF7E">
      <w:numFmt w:val="none"/>
      <w:lvlText w:val=""/>
      <w:lvlJc w:val="left"/>
      <w:pPr>
        <w:tabs>
          <w:tab w:val="num" w:pos="360"/>
        </w:tabs>
      </w:pPr>
    </w:lvl>
    <w:lvl w:ilvl="2" w:tplc="0D024DAE">
      <w:numFmt w:val="none"/>
      <w:lvlText w:val=""/>
      <w:lvlJc w:val="left"/>
      <w:pPr>
        <w:tabs>
          <w:tab w:val="num" w:pos="360"/>
        </w:tabs>
      </w:pPr>
    </w:lvl>
    <w:lvl w:ilvl="3" w:tplc="816ECBF2">
      <w:numFmt w:val="none"/>
      <w:lvlText w:val=""/>
      <w:lvlJc w:val="left"/>
      <w:pPr>
        <w:tabs>
          <w:tab w:val="num" w:pos="360"/>
        </w:tabs>
      </w:pPr>
    </w:lvl>
    <w:lvl w:ilvl="4" w:tplc="89B8F6B8">
      <w:numFmt w:val="none"/>
      <w:lvlText w:val=""/>
      <w:lvlJc w:val="left"/>
      <w:pPr>
        <w:tabs>
          <w:tab w:val="num" w:pos="360"/>
        </w:tabs>
      </w:pPr>
    </w:lvl>
    <w:lvl w:ilvl="5" w:tplc="A1A02298">
      <w:numFmt w:val="none"/>
      <w:lvlText w:val=""/>
      <w:lvlJc w:val="left"/>
      <w:pPr>
        <w:tabs>
          <w:tab w:val="num" w:pos="360"/>
        </w:tabs>
      </w:pPr>
    </w:lvl>
    <w:lvl w:ilvl="6" w:tplc="6DDAC558">
      <w:numFmt w:val="none"/>
      <w:lvlText w:val=""/>
      <w:lvlJc w:val="left"/>
      <w:pPr>
        <w:tabs>
          <w:tab w:val="num" w:pos="360"/>
        </w:tabs>
      </w:pPr>
    </w:lvl>
    <w:lvl w:ilvl="7" w:tplc="59324260">
      <w:numFmt w:val="none"/>
      <w:lvlText w:val=""/>
      <w:lvlJc w:val="left"/>
      <w:pPr>
        <w:tabs>
          <w:tab w:val="num" w:pos="360"/>
        </w:tabs>
      </w:pPr>
    </w:lvl>
    <w:lvl w:ilvl="8" w:tplc="C8D2BFE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5093791"/>
    <w:multiLevelType w:val="hybridMultilevel"/>
    <w:tmpl w:val="D56AF948"/>
    <w:lvl w:ilvl="0" w:tplc="0422000F">
      <w:start w:val="1"/>
      <w:numFmt w:val="decimal"/>
      <w:lvlText w:val="%1."/>
      <w:lvlJc w:val="left"/>
      <w:pPr>
        <w:ind w:left="1186" w:hanging="360"/>
      </w:pPr>
    </w:lvl>
    <w:lvl w:ilvl="1" w:tplc="04220019" w:tentative="1">
      <w:start w:val="1"/>
      <w:numFmt w:val="lowerLetter"/>
      <w:lvlText w:val="%2."/>
      <w:lvlJc w:val="left"/>
      <w:pPr>
        <w:ind w:left="1906" w:hanging="360"/>
      </w:pPr>
    </w:lvl>
    <w:lvl w:ilvl="2" w:tplc="0422001B" w:tentative="1">
      <w:start w:val="1"/>
      <w:numFmt w:val="lowerRoman"/>
      <w:lvlText w:val="%3."/>
      <w:lvlJc w:val="right"/>
      <w:pPr>
        <w:ind w:left="2626" w:hanging="180"/>
      </w:pPr>
    </w:lvl>
    <w:lvl w:ilvl="3" w:tplc="0422000F" w:tentative="1">
      <w:start w:val="1"/>
      <w:numFmt w:val="decimal"/>
      <w:lvlText w:val="%4."/>
      <w:lvlJc w:val="left"/>
      <w:pPr>
        <w:ind w:left="3346" w:hanging="360"/>
      </w:pPr>
    </w:lvl>
    <w:lvl w:ilvl="4" w:tplc="04220019" w:tentative="1">
      <w:start w:val="1"/>
      <w:numFmt w:val="lowerLetter"/>
      <w:lvlText w:val="%5."/>
      <w:lvlJc w:val="left"/>
      <w:pPr>
        <w:ind w:left="4066" w:hanging="360"/>
      </w:pPr>
    </w:lvl>
    <w:lvl w:ilvl="5" w:tplc="0422001B" w:tentative="1">
      <w:start w:val="1"/>
      <w:numFmt w:val="lowerRoman"/>
      <w:lvlText w:val="%6."/>
      <w:lvlJc w:val="right"/>
      <w:pPr>
        <w:ind w:left="4786" w:hanging="180"/>
      </w:pPr>
    </w:lvl>
    <w:lvl w:ilvl="6" w:tplc="0422000F" w:tentative="1">
      <w:start w:val="1"/>
      <w:numFmt w:val="decimal"/>
      <w:lvlText w:val="%7."/>
      <w:lvlJc w:val="left"/>
      <w:pPr>
        <w:ind w:left="5506" w:hanging="360"/>
      </w:pPr>
    </w:lvl>
    <w:lvl w:ilvl="7" w:tplc="04220019" w:tentative="1">
      <w:start w:val="1"/>
      <w:numFmt w:val="lowerLetter"/>
      <w:lvlText w:val="%8."/>
      <w:lvlJc w:val="left"/>
      <w:pPr>
        <w:ind w:left="6226" w:hanging="360"/>
      </w:pPr>
    </w:lvl>
    <w:lvl w:ilvl="8" w:tplc="0422001B" w:tentative="1">
      <w:start w:val="1"/>
      <w:numFmt w:val="lowerRoman"/>
      <w:lvlText w:val="%9."/>
      <w:lvlJc w:val="right"/>
      <w:pPr>
        <w:ind w:left="69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23DD"/>
    <w:rsid w:val="0001783F"/>
    <w:rsid w:val="00127C0C"/>
    <w:rsid w:val="002A0427"/>
    <w:rsid w:val="00430141"/>
    <w:rsid w:val="006223DD"/>
    <w:rsid w:val="006A2401"/>
    <w:rsid w:val="00E7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D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4">
    <w:name w:val="Font Style34"/>
    <w:basedOn w:val="a0"/>
    <w:uiPriority w:val="99"/>
    <w:rsid w:val="006223DD"/>
    <w:rPr>
      <w:rFonts w:ascii="Bookman Old Style" w:hAnsi="Bookman Old Style" w:cs="Bookman Old Style" w:hint="default"/>
      <w:sz w:val="14"/>
      <w:szCs w:val="14"/>
    </w:rPr>
  </w:style>
  <w:style w:type="paragraph" w:customStyle="1" w:styleId="Style22">
    <w:name w:val="Style22"/>
    <w:basedOn w:val="a"/>
    <w:uiPriority w:val="99"/>
    <w:rsid w:val="006223DD"/>
    <w:pPr>
      <w:widowControl w:val="0"/>
      <w:autoSpaceDE w:val="0"/>
      <w:autoSpaceDN w:val="0"/>
      <w:adjustRightInd w:val="0"/>
      <w:spacing w:after="0" w:line="216" w:lineRule="exact"/>
      <w:ind w:firstLine="466"/>
      <w:jc w:val="both"/>
    </w:pPr>
    <w:rPr>
      <w:rFonts w:ascii="Bookman Old Style" w:eastAsia="Times New Roman" w:hAnsi="Bookman Old Styl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3144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Приемная</cp:lastModifiedBy>
  <cp:revision>6</cp:revision>
  <cp:lastPrinted>2012-08-15T17:11:00Z</cp:lastPrinted>
  <dcterms:created xsi:type="dcterms:W3CDTF">2012-08-15T09:10:00Z</dcterms:created>
  <dcterms:modified xsi:type="dcterms:W3CDTF">2014-09-22T12:12:00Z</dcterms:modified>
</cp:coreProperties>
</file>